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10B" w:rsidRDefault="00ED253C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sz w:val="36"/>
          <w:szCs w:val="36"/>
          <w:highlight w:val="white"/>
        </w:rPr>
      </w:pPr>
      <w:bookmarkStart w:id="0" w:name="_g4myifrdr1lc" w:colFirst="0" w:colLast="0"/>
      <w:bookmarkStart w:id="1" w:name="_GoBack"/>
      <w:bookmarkEnd w:id="0"/>
      <w:bookmarkEnd w:id="1"/>
      <w:r>
        <w:rPr>
          <w:b/>
          <w:color w:val="333333"/>
          <w:sz w:val="36"/>
          <w:szCs w:val="36"/>
          <w:highlight w:val="white"/>
        </w:rPr>
        <w:t>Cryptography</w:t>
      </w:r>
    </w:p>
    <w:p w:rsidR="00B9610B" w:rsidRDefault="00ED253C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2" w:name="_s8xphixwy5ol" w:colFirst="0" w:colLast="0"/>
      <w:bookmarkEnd w:id="2"/>
      <w:r>
        <w:rPr>
          <w:b/>
          <w:color w:val="333333"/>
          <w:highlight w:val="white"/>
        </w:rPr>
        <w:t>Duration: 1 Week</w:t>
      </w:r>
    </w:p>
    <w:p w:rsidR="00B9610B" w:rsidRDefault="00ED253C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3" w:name="_84f6p2ekcnm3" w:colFirst="0" w:colLast="0"/>
      <w:bookmarkEnd w:id="3"/>
      <w:r>
        <w:rPr>
          <w:b/>
          <w:color w:val="333333"/>
          <w:highlight w:val="white"/>
        </w:rPr>
        <w:t>Summary</w:t>
      </w:r>
    </w:p>
    <w:p w:rsidR="00B9610B" w:rsidRDefault="00ED253C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>This lesson introduces cryptography, one of the primary means of providing security of Internet communication and of data itself. It introduces the simple Caesar Cipher (</w:t>
      </w:r>
      <w:proofErr w:type="spellStart"/>
      <w:r>
        <w:rPr>
          <w:color w:val="333333"/>
          <w:highlight w:val="white"/>
        </w:rPr>
        <w:t>shitf</w:t>
      </w:r>
      <w:proofErr w:type="spellEnd"/>
      <w:r>
        <w:rPr>
          <w:color w:val="333333"/>
          <w:highlight w:val="white"/>
        </w:rPr>
        <w:t>), and Polyalphabetic crypto algorithms. Readings and videos introduce the concep</w:t>
      </w:r>
      <w:r>
        <w:rPr>
          <w:color w:val="333333"/>
          <w:highlight w:val="white"/>
        </w:rPr>
        <w:t>ts and students use tools at the Khan Academy to explore the techniques. The assessment has students encrypt and decrypt binary data (their initials) using a shift cipher and bitwise operations with a key (password).</w:t>
      </w:r>
    </w:p>
    <w:p w:rsidR="00B9610B" w:rsidRDefault="00ED253C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4" w:name="_ouxef7x6hyha" w:colFirst="0" w:colLast="0"/>
      <w:bookmarkEnd w:id="4"/>
      <w:r>
        <w:rPr>
          <w:b/>
          <w:color w:val="333333"/>
          <w:highlight w:val="white"/>
        </w:rPr>
        <w:t>Learning Objectives</w:t>
      </w:r>
    </w:p>
    <w:p w:rsidR="00B9610B" w:rsidRDefault="00ED253C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Define: encryption,</w:t>
      </w:r>
      <w:r>
        <w:rPr>
          <w:color w:val="333333"/>
          <w:highlight w:val="white"/>
        </w:rPr>
        <w:t xml:space="preserve"> decryption, plain text, cipher text.</w:t>
      </w:r>
    </w:p>
    <w:p w:rsidR="00B9610B" w:rsidRDefault="00ED253C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Perform a shift Cipher (e.g. Caesar Cipher).</w:t>
      </w:r>
    </w:p>
    <w:p w:rsidR="00B9610B" w:rsidRDefault="00ED253C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Perform bitwise encryption of binary data.</w:t>
      </w:r>
    </w:p>
    <w:p w:rsidR="00B9610B" w:rsidRDefault="00ED253C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Explain what makes a good encryption algorithm.</w:t>
      </w:r>
    </w:p>
    <w:p w:rsidR="00B9610B" w:rsidRDefault="00ED253C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Identify existing cyber security concerns, and potential options that address thes</w:t>
      </w:r>
      <w:r>
        <w:rPr>
          <w:color w:val="333333"/>
          <w:highlight w:val="white"/>
        </w:rPr>
        <w:t>e issues with the Internet and the systems built on it. [AP CSP P1, 6.3.1]</w:t>
      </w:r>
    </w:p>
    <w:p w:rsidR="00B9610B" w:rsidRDefault="00ED253C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Analyze how data representation, storage, security, and transmission of data involve computational manipulation of information. [AP CSP P4, LO 3.3.1]</w:t>
      </w:r>
    </w:p>
    <w:p w:rsidR="00B9610B" w:rsidRDefault="00ED253C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5" w:name="_776kkde3hcz7" w:colFirst="0" w:colLast="0"/>
      <w:bookmarkEnd w:id="5"/>
      <w:r>
        <w:rPr>
          <w:b/>
          <w:color w:val="333333"/>
          <w:highlight w:val="white"/>
        </w:rPr>
        <w:t>Course Material</w:t>
      </w:r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5">
        <w:r>
          <w:rPr>
            <w:color w:val="337AB7"/>
            <w:highlight w:val="white"/>
          </w:rPr>
          <w:t xml:space="preserve">Encryption </w:t>
        </w:r>
      </w:hyperlink>
      <w:r>
        <w:rPr>
          <w:color w:val="333333"/>
          <w:highlight w:val="white"/>
        </w:rPr>
        <w:t>[6:39]</w:t>
      </w:r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6">
        <w:r>
          <w:rPr>
            <w:color w:val="337AB7"/>
            <w:highlight w:val="white"/>
          </w:rPr>
          <w:t xml:space="preserve">Blown </w:t>
        </w:r>
        <w:proofErr w:type="gramStart"/>
        <w:r>
          <w:rPr>
            <w:color w:val="337AB7"/>
            <w:highlight w:val="white"/>
          </w:rPr>
          <w:t>To</w:t>
        </w:r>
        <w:proofErr w:type="gramEnd"/>
        <w:r>
          <w:rPr>
            <w:color w:val="337AB7"/>
            <w:highlight w:val="white"/>
          </w:rPr>
          <w:t xml:space="preserve"> Bits - Chapter 5 (Secret Bits)</w:t>
        </w:r>
      </w:hyperlink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t>Watch:</w:t>
      </w:r>
      <w:hyperlink r:id="rId7">
        <w:r>
          <w:rPr>
            <w:color w:val="337AB7"/>
          </w:rPr>
          <w:t xml:space="preserve"> </w:t>
        </w:r>
        <w:proofErr w:type="spellStart"/>
        <w:r>
          <w:rPr>
            <w:color w:val="337AB7"/>
          </w:rPr>
          <w:t>Ceasar</w:t>
        </w:r>
        <w:proofErr w:type="spellEnd"/>
        <w:r>
          <w:rPr>
            <w:color w:val="337AB7"/>
          </w:rPr>
          <w:t xml:space="preserve"> Cipher</w:t>
        </w:r>
      </w:hyperlink>
      <w:r>
        <w:t xml:space="preserve"> [2:35]</w:t>
      </w:r>
      <w:hyperlink r:id="rId8"/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Do: </w:t>
      </w:r>
      <w:hyperlink r:id="rId9">
        <w:r>
          <w:rPr>
            <w:color w:val="337AB7"/>
            <w:highlight w:val="white"/>
          </w:rPr>
          <w:t>Caesar Cipher Exploration</w:t>
        </w:r>
      </w:hyperlink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10">
        <w:r>
          <w:rPr>
            <w:color w:val="337AB7"/>
            <w:highlight w:val="white"/>
          </w:rPr>
          <w:t>Shift Ciphers</w:t>
        </w:r>
      </w:hyperlink>
      <w:hyperlink r:id="rId11"/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12">
        <w:r>
          <w:rPr>
            <w:color w:val="337AB7"/>
            <w:highlight w:val="white"/>
          </w:rPr>
          <w:t>Encrypted Data</w:t>
        </w:r>
      </w:hyperlink>
      <w:r>
        <w:rPr>
          <w:color w:val="333333"/>
          <w:highlight w:val="white"/>
        </w:rPr>
        <w:t xml:space="preserve"> [10:12]</w:t>
      </w:r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13">
        <w:r>
          <w:rPr>
            <w:color w:val="337AB7"/>
            <w:highlight w:val="white"/>
          </w:rPr>
          <w:t>XOR Bitwise Operations</w:t>
        </w:r>
      </w:hyperlink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14">
        <w:r>
          <w:rPr>
            <w:color w:val="337AB7"/>
            <w:highlight w:val="white"/>
          </w:rPr>
          <w:t>XOR and the One-time Pad</w:t>
        </w:r>
      </w:hyperlink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Do: </w:t>
      </w:r>
      <w:hyperlink r:id="rId15">
        <w:r>
          <w:rPr>
            <w:color w:val="337AB7"/>
            <w:highlight w:val="white"/>
          </w:rPr>
          <w:t>Bitwise Exploration</w:t>
        </w:r>
      </w:hyperlink>
    </w:p>
    <w:p w:rsidR="00B9610B" w:rsidRDefault="00ED253C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16">
        <w:r>
          <w:rPr>
            <w:color w:val="337AB7"/>
            <w:highlight w:val="white"/>
          </w:rPr>
          <w:t>Advanced Data Encryption</w:t>
        </w:r>
      </w:hyperlink>
      <w:r>
        <w:rPr>
          <w:color w:val="333333"/>
          <w:highlight w:val="white"/>
        </w:rPr>
        <w:t xml:space="preserve"> [7:39]</w:t>
      </w:r>
    </w:p>
    <w:p w:rsidR="00B9610B" w:rsidRDefault="00ED253C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6" w:name="_g3jrr1irfxeg" w:colFirst="0" w:colLast="0"/>
      <w:bookmarkEnd w:id="6"/>
      <w:r>
        <w:rPr>
          <w:b/>
          <w:color w:val="333333"/>
          <w:highlight w:val="white"/>
        </w:rPr>
        <w:lastRenderedPageBreak/>
        <w:t>In Class</w:t>
      </w:r>
    </w:p>
    <w:p w:rsidR="00B9610B" w:rsidRDefault="00ED253C">
      <w:pPr>
        <w:numPr>
          <w:ilvl w:val="0"/>
          <w:numId w:val="4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Optional: </w:t>
      </w:r>
      <w:hyperlink r:id="rId17">
        <w:r>
          <w:rPr>
            <w:color w:val="337AB7"/>
            <w:highlight w:val="white"/>
          </w:rPr>
          <w:t>Public Key Encryption Unplugged</w:t>
        </w:r>
      </w:hyperlink>
    </w:p>
    <w:p w:rsidR="00B9610B" w:rsidRDefault="00ED253C">
      <w:pPr>
        <w:numPr>
          <w:ilvl w:val="0"/>
          <w:numId w:val="4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Optional: </w:t>
      </w:r>
      <w:hyperlink r:id="rId18">
        <w:r>
          <w:rPr>
            <w:color w:val="337AB7"/>
            <w:highlight w:val="white"/>
          </w:rPr>
          <w:t>Cryptographic Protocols Unplugged</w:t>
        </w:r>
      </w:hyperlink>
    </w:p>
    <w:p w:rsidR="00B9610B" w:rsidRDefault="00ED253C">
      <w:pPr>
        <w:numPr>
          <w:ilvl w:val="0"/>
          <w:numId w:val="4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If you have extra time, or for students who </w:t>
      </w:r>
      <w:proofErr w:type="gramStart"/>
      <w:r>
        <w:rPr>
          <w:color w:val="333333"/>
          <w:highlight w:val="white"/>
        </w:rPr>
        <w:t>really enjoy</w:t>
      </w:r>
      <w:proofErr w:type="gramEnd"/>
      <w:r>
        <w:rPr>
          <w:color w:val="333333"/>
          <w:highlight w:val="white"/>
        </w:rPr>
        <w:t xml:space="preserve"> the cryptography material, students can do much more in the </w:t>
      </w:r>
      <w:hyperlink r:id="rId19">
        <w:r>
          <w:rPr>
            <w:color w:val="337AB7"/>
            <w:highlight w:val="white"/>
          </w:rPr>
          <w:t>Khan Academy Crypt</w:t>
        </w:r>
        <w:r>
          <w:rPr>
            <w:color w:val="337AB7"/>
            <w:highlight w:val="white"/>
          </w:rPr>
          <w:t>ography course.</w:t>
        </w:r>
      </w:hyperlink>
    </w:p>
    <w:p w:rsidR="00B9610B" w:rsidRDefault="00ED253C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7" w:name="_s125mu4rjsa9" w:colFirst="0" w:colLast="0"/>
      <w:bookmarkEnd w:id="7"/>
      <w:r>
        <w:rPr>
          <w:b/>
          <w:color w:val="333333"/>
          <w:highlight w:val="white"/>
        </w:rPr>
        <w:t>Assessments</w:t>
      </w:r>
    </w:p>
    <w:p w:rsidR="00B9610B" w:rsidRDefault="00ED253C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Conceptual Quiz:</w:t>
      </w:r>
    </w:p>
    <w:p w:rsidR="00B9610B" w:rsidRDefault="00ED253C">
      <w:pPr>
        <w:numPr>
          <w:ilvl w:val="1"/>
          <w:numId w:val="2"/>
        </w:numPr>
        <w:spacing w:after="160"/>
        <w:ind w:hanging="360"/>
        <w:contextualSpacing/>
      </w:pPr>
      <w:hyperlink r:id="rId20">
        <w:r>
          <w:rPr>
            <w:color w:val="337AB7"/>
            <w:highlight w:val="white"/>
          </w:rPr>
          <w:t>Cryptography</w:t>
        </w:r>
      </w:hyperlink>
      <w:r>
        <w:rPr>
          <w:color w:val="333333"/>
          <w:highlight w:val="white"/>
        </w:rPr>
        <w:t xml:space="preserve"> (requires access)</w:t>
      </w:r>
    </w:p>
    <w:p w:rsidR="00B9610B" w:rsidRDefault="00ED253C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Practical Assignment:</w:t>
      </w:r>
    </w:p>
    <w:p w:rsidR="00B9610B" w:rsidRDefault="00ED253C">
      <w:pPr>
        <w:numPr>
          <w:ilvl w:val="1"/>
          <w:numId w:val="2"/>
        </w:numPr>
        <w:spacing w:after="160"/>
        <w:ind w:hanging="360"/>
        <w:contextualSpacing/>
      </w:pPr>
      <w:hyperlink r:id="rId21">
        <w:r>
          <w:rPr>
            <w:color w:val="337AB7"/>
            <w:highlight w:val="white"/>
          </w:rPr>
          <w:t>Cryptography</w:t>
        </w:r>
      </w:hyperlink>
      <w:r>
        <w:rPr>
          <w:color w:val="333333"/>
          <w:highlight w:val="white"/>
        </w:rPr>
        <w:t xml:space="preserve"> | </w:t>
      </w:r>
      <w:hyperlink r:id="rId22">
        <w:r>
          <w:rPr>
            <w:color w:val="337AB7"/>
            <w:highlight w:val="white"/>
          </w:rPr>
          <w:t>Grading Rubric</w:t>
        </w:r>
      </w:hyperlink>
      <w:r>
        <w:rPr>
          <w:highlight w:val="white"/>
        </w:rPr>
        <w:t xml:space="preserve"> | </w:t>
      </w:r>
      <w:hyperlink r:id="rId23">
        <w:r>
          <w:rPr>
            <w:color w:val="337AB7"/>
            <w:highlight w:val="white"/>
          </w:rPr>
          <w:t>Answer Key</w:t>
        </w:r>
      </w:hyperlink>
      <w:hyperlink r:id="rId24"/>
    </w:p>
    <w:p w:rsidR="00B9610B" w:rsidRDefault="00ED253C">
      <w:pPr>
        <w:numPr>
          <w:ilvl w:val="1"/>
          <w:numId w:val="2"/>
        </w:numPr>
        <w:spacing w:after="160"/>
        <w:ind w:hanging="360"/>
        <w:contextualSpacing/>
      </w:pPr>
      <w:hyperlink r:id="rId25">
        <w:r>
          <w:rPr>
            <w:color w:val="337AB7"/>
            <w:highlight w:val="white"/>
          </w:rPr>
          <w:t>BB Ch 5: Secret Bits</w:t>
        </w:r>
      </w:hyperlink>
    </w:p>
    <w:sectPr w:rsidR="00B9610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2375"/>
    <w:multiLevelType w:val="multilevel"/>
    <w:tmpl w:val="F98633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00000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23C87299"/>
    <w:multiLevelType w:val="multilevel"/>
    <w:tmpl w:val="301CFA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4E972BEC"/>
    <w:multiLevelType w:val="multilevel"/>
    <w:tmpl w:val="5792D55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72685368"/>
    <w:multiLevelType w:val="multilevel"/>
    <w:tmpl w:val="25B626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10B"/>
    <w:rsid w:val="00B9610B"/>
    <w:rsid w:val="00ED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617EF1-B90E-459C-AC36-F8FBC7A6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/computing/computer-science/cryptography/ciphers/a/shift-cipher" TargetMode="External"/><Relationship Id="rId13" Type="http://schemas.openxmlformats.org/officeDocument/2006/relationships/hyperlink" Target="https://www.khanacademy.org/computing/computer-science/cryptography/ciphers/a/xor-bitwise-operation" TargetMode="External"/><Relationship Id="rId18" Type="http://schemas.openxmlformats.org/officeDocument/2006/relationships/hyperlink" Target="http://csunplugged.org/cryptographic-protocols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rive.google.com/open?id=1NDHSAGL9ako3nW4pPCsZwP_ls-wHghCV4f52DHUbrDg" TargetMode="External"/><Relationship Id="rId7" Type="http://schemas.openxmlformats.org/officeDocument/2006/relationships/hyperlink" Target="https://www.youtube.com/watch?v=sMOZf4GN3oc" TargetMode="External"/><Relationship Id="rId12" Type="http://schemas.openxmlformats.org/officeDocument/2006/relationships/hyperlink" Target="https://www.youtube.com/watch?v=l8srWawACAU&amp;feature=youtu.be" TargetMode="External"/><Relationship Id="rId17" Type="http://schemas.openxmlformats.org/officeDocument/2006/relationships/hyperlink" Target="http://csunplugged.org/public-key-encryption/" TargetMode="External"/><Relationship Id="rId25" Type="http://schemas.openxmlformats.org/officeDocument/2006/relationships/hyperlink" Target="https://drive.google.com/open?id=1nojb5W1z-lc8lM7_n2XhkNYr2aCV80LtDsLto_rzNk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KSu_4dunsdA&amp;feature=youtu.be" TargetMode="External"/><Relationship Id="rId20" Type="http://schemas.openxmlformats.org/officeDocument/2006/relationships/hyperlink" Target="https://docs.google.com/document/d/1qB85xV0CoCWs5yRdRtQ2zebLCfab3hiZcCsmu_O-71Q/edit?usp=shar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tsbook.com/wp-content/uploads/2008/12/chapter5.pdf" TargetMode="External"/><Relationship Id="rId11" Type="http://schemas.openxmlformats.org/officeDocument/2006/relationships/hyperlink" Target="https://www.khanacademy.org/computing/computer-science/cryptography/ciphers/e/caesar_cipher_frequency_analysis" TargetMode="External"/><Relationship Id="rId24" Type="http://schemas.openxmlformats.org/officeDocument/2006/relationships/hyperlink" Target="https://drive.google.com/open?id=1En_2qnCzSznqqfoRmQ-Refv3OHLluSuQPNuwn9ziDqo" TargetMode="External"/><Relationship Id="rId5" Type="http://schemas.openxmlformats.org/officeDocument/2006/relationships/hyperlink" Target="https://www.youtube.com/watch?v=6-JjHa-qLPk" TargetMode="External"/><Relationship Id="rId15" Type="http://schemas.openxmlformats.org/officeDocument/2006/relationships/hyperlink" Target="https://www.khanacademy.org/computing/computer-science/cryptography/ciphers/e/bitwise-operators" TargetMode="External"/><Relationship Id="rId23" Type="http://schemas.openxmlformats.org/officeDocument/2006/relationships/hyperlink" Target="https://docs.google.com/document/d/1Fm_aVP-K97VWDTqA9FycGdJAsvVYgD7CIAKdpydGEuY/edit?usp=sharing" TargetMode="External"/><Relationship Id="rId10" Type="http://schemas.openxmlformats.org/officeDocument/2006/relationships/hyperlink" Target="https://www.khanacademy.org/computing/computer-science/cryptography/ciphers/a/shift-cipher" TargetMode="External"/><Relationship Id="rId19" Type="http://schemas.openxmlformats.org/officeDocument/2006/relationships/hyperlink" Target="https://www.khanacademy.org/computing/computer-science/cryptograph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hanacademy.org/computing/computer-science/cryptography/crypt/p/caesar-cipher-exploration" TargetMode="External"/><Relationship Id="rId14" Type="http://schemas.openxmlformats.org/officeDocument/2006/relationships/hyperlink" Target="https://www.khanacademy.org/computing/computer-science/cryptography/ciphers/a/xor-and-the-one-time-pad" TargetMode="External"/><Relationship Id="rId22" Type="http://schemas.openxmlformats.org/officeDocument/2006/relationships/hyperlink" Target="https://drive.google.com/open?id=1En_2qnCzSznqqfoRmQ-Refv3OHLluSuQPNuwn9ziDq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2017-06-21T00:02:00Z</dcterms:created>
  <dcterms:modified xsi:type="dcterms:W3CDTF">2017-06-21T00:02:00Z</dcterms:modified>
</cp:coreProperties>
</file>